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11" w:rsidRDefault="004B1FB9" w:rsidP="00464E2E">
      <w:pPr>
        <w:pStyle w:val="3"/>
        <w:rPr>
          <w:i/>
        </w:rPr>
      </w:pPr>
      <w:r w:rsidRPr="00AA73C2">
        <w:rPr>
          <w:i/>
        </w:rPr>
        <w:t xml:space="preserve"> </w:t>
      </w:r>
      <w:r>
        <w:rPr>
          <w:i/>
        </w:rPr>
        <w:t xml:space="preserve">Вносится Губернатором </w:t>
      </w:r>
    </w:p>
    <w:p w:rsidR="00476211" w:rsidRDefault="004B1FB9" w:rsidP="00464E2E">
      <w:pPr>
        <w:jc w:val="right"/>
        <w:rPr>
          <w:i/>
        </w:rPr>
      </w:pPr>
      <w:r>
        <w:rPr>
          <w:i/>
        </w:rPr>
        <w:t>Новосибирской области</w:t>
      </w:r>
    </w:p>
    <w:p w:rsidR="00476211" w:rsidRPr="00603C45" w:rsidRDefault="00476211" w:rsidP="00464E2E">
      <w:pPr>
        <w:jc w:val="right"/>
        <w:rPr>
          <w:sz w:val="24"/>
          <w:szCs w:val="28"/>
        </w:rPr>
      </w:pPr>
    </w:p>
    <w:p w:rsidR="00476211" w:rsidRDefault="004B1FB9" w:rsidP="00464E2E">
      <w:pPr>
        <w:jc w:val="right"/>
      </w:pPr>
      <w:r>
        <w:t>Проект № ________</w:t>
      </w:r>
    </w:p>
    <w:p w:rsidR="00476211" w:rsidRPr="00603C45" w:rsidRDefault="00476211" w:rsidP="00464E2E">
      <w:pPr>
        <w:pStyle w:val="1"/>
        <w:rPr>
          <w:sz w:val="24"/>
          <w:szCs w:val="28"/>
        </w:rPr>
      </w:pPr>
    </w:p>
    <w:p w:rsidR="00476211" w:rsidRPr="00603C45" w:rsidRDefault="00476211" w:rsidP="00464E2E">
      <w:pPr>
        <w:pStyle w:val="1"/>
        <w:rPr>
          <w:sz w:val="24"/>
          <w:szCs w:val="28"/>
        </w:rPr>
      </w:pPr>
    </w:p>
    <w:p w:rsidR="00476211" w:rsidRDefault="004B1FB9" w:rsidP="00464E2E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ЗАКОН</w:t>
      </w:r>
    </w:p>
    <w:p w:rsidR="00476211" w:rsidRDefault="004B1FB9" w:rsidP="00464E2E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НОВОСИБИРСКОЙ ОБЛАСТИ</w:t>
      </w:r>
    </w:p>
    <w:p w:rsidR="00476211" w:rsidRPr="00603C45" w:rsidRDefault="00476211" w:rsidP="00464E2E">
      <w:pPr>
        <w:pStyle w:val="afa"/>
        <w:rPr>
          <w:b w:val="0"/>
          <w:sz w:val="24"/>
          <w:szCs w:val="28"/>
        </w:rPr>
      </w:pPr>
    </w:p>
    <w:p w:rsidR="00476211" w:rsidRPr="00603C45" w:rsidRDefault="00476211" w:rsidP="00464E2E">
      <w:pPr>
        <w:pStyle w:val="afa"/>
        <w:rPr>
          <w:b w:val="0"/>
          <w:sz w:val="24"/>
          <w:szCs w:val="28"/>
        </w:rPr>
      </w:pPr>
    </w:p>
    <w:p w:rsidR="00F131F5" w:rsidRPr="009976CD" w:rsidRDefault="00F131F5" w:rsidP="00464E2E">
      <w:pPr>
        <w:pStyle w:val="afa"/>
        <w:rPr>
          <w:szCs w:val="28"/>
        </w:rPr>
      </w:pPr>
      <w:r w:rsidRPr="009976CD">
        <w:rPr>
          <w:szCs w:val="28"/>
        </w:rPr>
        <w:t>О внесении</w:t>
      </w:r>
      <w:r w:rsidR="00C714B2">
        <w:rPr>
          <w:szCs w:val="28"/>
        </w:rPr>
        <w:t xml:space="preserve"> изменений </w:t>
      </w:r>
      <w:r w:rsidRPr="009976CD">
        <w:rPr>
          <w:szCs w:val="28"/>
        </w:rPr>
        <w:t xml:space="preserve">в </w:t>
      </w:r>
      <w:r w:rsidR="00DA670B" w:rsidRPr="00DA670B">
        <w:rPr>
          <w:szCs w:val="28"/>
        </w:rPr>
        <w:t>Закон Новосибирской области «Об административных комиссиях в Новосибирской области»</w:t>
      </w:r>
      <w:r w:rsidR="00DA670B">
        <w:rPr>
          <w:szCs w:val="28"/>
        </w:rPr>
        <w:t xml:space="preserve"> и </w:t>
      </w:r>
      <w:r w:rsidR="00DA670B" w:rsidRPr="00DA670B">
        <w:rPr>
          <w:szCs w:val="28"/>
        </w:rPr>
        <w:t>Закон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</w:p>
    <w:p w:rsidR="00476211" w:rsidRPr="00603C45" w:rsidRDefault="00476211" w:rsidP="00464E2E">
      <w:pPr>
        <w:pStyle w:val="4"/>
        <w:spacing w:line="240" w:lineRule="auto"/>
        <w:rPr>
          <w:b w:val="0"/>
          <w:sz w:val="24"/>
          <w:szCs w:val="28"/>
        </w:rPr>
      </w:pPr>
    </w:p>
    <w:p w:rsidR="00476211" w:rsidRPr="00603C45" w:rsidRDefault="00476211" w:rsidP="00464E2E">
      <w:pPr>
        <w:pStyle w:val="afe"/>
        <w:spacing w:line="240" w:lineRule="auto"/>
        <w:rPr>
          <w:sz w:val="24"/>
        </w:rPr>
      </w:pPr>
    </w:p>
    <w:p w:rsidR="00C714B2" w:rsidRPr="00C714B2" w:rsidRDefault="00C714B2" w:rsidP="00C714B2">
      <w:pPr>
        <w:keepNext/>
        <w:ind w:firstLine="720"/>
        <w:jc w:val="both"/>
        <w:outlineLvl w:val="3"/>
        <w:rPr>
          <w:b/>
        </w:rPr>
      </w:pPr>
      <w:r>
        <w:rPr>
          <w:b/>
        </w:rPr>
        <w:t xml:space="preserve">Статья </w:t>
      </w:r>
      <w:r w:rsidR="00DA670B">
        <w:rPr>
          <w:b/>
        </w:rPr>
        <w:t>1</w:t>
      </w:r>
    </w:p>
    <w:p w:rsidR="00C714B2" w:rsidRPr="00603C45" w:rsidRDefault="00C714B2" w:rsidP="00C714B2">
      <w:pPr>
        <w:ind w:firstLine="720"/>
        <w:rPr>
          <w:sz w:val="24"/>
        </w:rPr>
      </w:pPr>
    </w:p>
    <w:p w:rsidR="00C714B2" w:rsidRPr="00C714B2" w:rsidRDefault="00C714B2" w:rsidP="00C714B2">
      <w:pPr>
        <w:ind w:firstLine="720"/>
        <w:jc w:val="both"/>
      </w:pPr>
      <w:r w:rsidRPr="00C714B2">
        <w:t>Внести в Закон Новосибирской области от 17 марта 2003 года № 102-ОЗ «Об административных комиссиях в Новосибирской области» (с изменениями, внесенными Законами Новосибирской области от 14 июня 2005 года № 298-ОЗ, от 28 марта 2008 года № 218-ОЗ, от 27 апреля 2010 № 484-ОЗ, от 3 мая 2012 года № 206-ОЗ, от 5 июля 2013 года № 345-ОЗ, от 1 июня 2022 года № 209-ОЗ, от 2 апреля 2024 года № 433-ОЗ) следующие изменения: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>1) часть 2 статьи 1 дополнить пунктом 4.1 следующего содержания: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>«4</w:t>
      </w:r>
      <w:r w:rsidR="000A6F20">
        <w:t>.1</w:t>
      </w:r>
      <w:r w:rsidRPr="00C714B2">
        <w:t>) территориальные административные комиссии муниципальных округов Новосибирской области;»;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>2) в статье 4: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 xml:space="preserve">а) часть 1 изложить в следующей редакции: 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>«1. Административные комиссии (за исключением административной комиссии Новосибирской области) формируются Губернатором Новосибирской области на основе предложений органов государственной власти Новосибирской области, органов местного самоуправления соответствующих муниципальных образований Новосибирской области в количестве 5</w:t>
      </w:r>
      <w:r w:rsidR="000A6F20">
        <w:t>–</w:t>
      </w:r>
      <w:r w:rsidRPr="00C714B2">
        <w:t>9 членов административной комиссии.</w:t>
      </w:r>
    </w:p>
    <w:p w:rsidR="00B92D87" w:rsidRPr="00C66206" w:rsidRDefault="00B92D87" w:rsidP="00C714B2">
      <w:pPr>
        <w:autoSpaceDE w:val="0"/>
        <w:autoSpaceDN w:val="0"/>
        <w:adjustRightInd w:val="0"/>
        <w:ind w:firstLine="720"/>
        <w:jc w:val="both"/>
      </w:pPr>
      <w:r w:rsidRPr="00C66206">
        <w:t>Территориальные административные комиссии муниципальн</w:t>
      </w:r>
      <w:r w:rsidR="002D6BA1" w:rsidRPr="00C66206">
        <w:t>ого</w:t>
      </w:r>
      <w:r w:rsidRPr="00C66206">
        <w:t xml:space="preserve"> округ</w:t>
      </w:r>
      <w:r w:rsidR="002D6BA1" w:rsidRPr="00C66206">
        <w:t>а</w:t>
      </w:r>
      <w:r w:rsidRPr="00C66206">
        <w:t xml:space="preserve"> Новосибирской области формируются в случае создания территориальных подразделений местной администрации муниципальн</w:t>
      </w:r>
      <w:r w:rsidR="002D6BA1" w:rsidRPr="00C66206">
        <w:t>ого</w:t>
      </w:r>
      <w:r w:rsidRPr="00C66206">
        <w:t xml:space="preserve"> округ</w:t>
      </w:r>
      <w:r w:rsidR="002D6BA1" w:rsidRPr="00C66206">
        <w:t>а</w:t>
      </w:r>
      <w:r w:rsidRPr="00C66206">
        <w:t xml:space="preserve"> Новосибирской области в количестве равном количеству территориальных подразделений местной администрации муниципальн</w:t>
      </w:r>
      <w:r w:rsidR="002D6BA1" w:rsidRPr="00C66206">
        <w:t>ого</w:t>
      </w:r>
      <w:r w:rsidRPr="00C66206">
        <w:t xml:space="preserve"> округ</w:t>
      </w:r>
      <w:r w:rsidR="002D6BA1" w:rsidRPr="00C66206">
        <w:t>а</w:t>
      </w:r>
      <w:r w:rsidRPr="00C66206">
        <w:t xml:space="preserve"> Новосибирской области.</w:t>
      </w:r>
    </w:p>
    <w:p w:rsidR="00C714B2" w:rsidRPr="00C556A2" w:rsidRDefault="00C714B2" w:rsidP="00E838B1">
      <w:pPr>
        <w:autoSpaceDE w:val="0"/>
        <w:autoSpaceDN w:val="0"/>
        <w:adjustRightInd w:val="0"/>
        <w:ind w:firstLine="720"/>
        <w:jc w:val="both"/>
        <w:rPr>
          <w:i/>
        </w:rPr>
      </w:pPr>
      <w:r w:rsidRPr="00C66206">
        <w:t>В решении о создании административной комиссии муниципального округа</w:t>
      </w:r>
      <w:r w:rsidR="00CD0C18" w:rsidRPr="00C66206">
        <w:t xml:space="preserve"> Новосибирской области</w:t>
      </w:r>
      <w:r w:rsidRPr="00C66206">
        <w:t xml:space="preserve">, </w:t>
      </w:r>
      <w:r w:rsidR="005B1615" w:rsidRPr="00C66206">
        <w:t>территориальн</w:t>
      </w:r>
      <w:r w:rsidR="002601F8" w:rsidRPr="00C66206">
        <w:t>ой</w:t>
      </w:r>
      <w:r w:rsidR="005B1615" w:rsidRPr="00C66206">
        <w:t xml:space="preserve"> </w:t>
      </w:r>
      <w:r w:rsidR="00DC0851" w:rsidRPr="00C66206">
        <w:t xml:space="preserve">административной </w:t>
      </w:r>
      <w:r w:rsidR="005B1615" w:rsidRPr="00C66206">
        <w:t>комисси</w:t>
      </w:r>
      <w:r w:rsidR="002601F8" w:rsidRPr="00C66206">
        <w:t>и</w:t>
      </w:r>
      <w:r w:rsidR="00DC0851" w:rsidRPr="00C66206">
        <w:t xml:space="preserve"> муниципального округа Новосибирской области должн</w:t>
      </w:r>
      <w:r w:rsidR="001B401F" w:rsidRPr="00C66206">
        <w:t>а</w:t>
      </w:r>
      <w:r w:rsidRPr="00C66206">
        <w:t xml:space="preserve"> быть определен</w:t>
      </w:r>
      <w:r w:rsidR="001B401F" w:rsidRPr="00C66206">
        <w:t>а</w:t>
      </w:r>
      <w:r w:rsidRPr="00C66206">
        <w:t xml:space="preserve"> </w:t>
      </w:r>
      <w:r w:rsidRPr="00C66206">
        <w:lastRenderedPageBreak/>
        <w:t>территори</w:t>
      </w:r>
      <w:r w:rsidR="001B401F" w:rsidRPr="00C66206">
        <w:t>я</w:t>
      </w:r>
      <w:r w:rsidRPr="00C66206">
        <w:t xml:space="preserve">, </w:t>
      </w:r>
      <w:r w:rsidR="001B401F" w:rsidRPr="00C66206">
        <w:t>в гран</w:t>
      </w:r>
      <w:r w:rsidR="00E838B1" w:rsidRPr="00C66206">
        <w:t xml:space="preserve">ицах которой </w:t>
      </w:r>
      <w:r w:rsidR="00706295" w:rsidRPr="00C66206">
        <w:t xml:space="preserve">соответствующая </w:t>
      </w:r>
      <w:r w:rsidR="00EB4EE0">
        <w:t xml:space="preserve">административная </w:t>
      </w:r>
      <w:r w:rsidR="00706295" w:rsidRPr="00C66206">
        <w:t xml:space="preserve">комиссия </w:t>
      </w:r>
      <w:r w:rsidR="00E838B1" w:rsidRPr="00C66206">
        <w:t xml:space="preserve">будет осуществлять </w:t>
      </w:r>
      <w:r w:rsidR="00BC4DA0" w:rsidRPr="00C66206">
        <w:t>полномочия</w:t>
      </w:r>
      <w:r w:rsidR="00E838B1" w:rsidRPr="00C66206">
        <w:t xml:space="preserve"> по рассмотрению дел об административных правонарушениях</w:t>
      </w:r>
      <w:r w:rsidRPr="00C66206">
        <w:t>.</w:t>
      </w:r>
      <w:r w:rsidR="00CD0C18" w:rsidRPr="00C66206">
        <w:t xml:space="preserve"> </w:t>
      </w:r>
      <w:r w:rsidR="00A75CFB" w:rsidRPr="00C66206">
        <w:t>Полномочия</w:t>
      </w:r>
      <w:r w:rsidR="00CD0C18" w:rsidRPr="00C66206">
        <w:t xml:space="preserve"> административной комиссии муниципального округа Новосибирской области</w:t>
      </w:r>
      <w:r w:rsidR="002D6BA1" w:rsidRPr="00C66206">
        <w:t xml:space="preserve"> по рассмотрению дел об административных правонарушениях</w:t>
      </w:r>
      <w:r w:rsidR="00CD0C18" w:rsidRPr="00C66206">
        <w:t xml:space="preserve"> </w:t>
      </w:r>
      <w:r w:rsidR="002601F8" w:rsidRPr="00C66206">
        <w:t>распространя</w:t>
      </w:r>
      <w:r w:rsidR="00A75CFB" w:rsidRPr="00C66206">
        <w:t>ю</w:t>
      </w:r>
      <w:r w:rsidR="002601F8" w:rsidRPr="00C66206">
        <w:t>тся на территорию</w:t>
      </w:r>
      <w:r w:rsidR="00884D84" w:rsidRPr="00C66206">
        <w:t xml:space="preserve"> </w:t>
      </w:r>
      <w:r w:rsidR="00CD0C18" w:rsidRPr="00C66206">
        <w:t>соответствующего муниципального окру</w:t>
      </w:r>
      <w:r w:rsidR="002601F8" w:rsidRPr="00C66206">
        <w:t>г</w:t>
      </w:r>
      <w:r w:rsidR="00CD0C18" w:rsidRPr="00C66206">
        <w:t>а Новосибирской области,</w:t>
      </w:r>
      <w:r w:rsidR="00714A58" w:rsidRPr="00C66206">
        <w:t xml:space="preserve"> за исключением</w:t>
      </w:r>
      <w:r w:rsidR="00CD0C18" w:rsidRPr="00C66206">
        <w:t xml:space="preserve"> терри</w:t>
      </w:r>
      <w:r w:rsidR="00DC0851" w:rsidRPr="00C66206">
        <w:t xml:space="preserve">торий, </w:t>
      </w:r>
      <w:r w:rsidR="00C556A2" w:rsidRPr="00C66206">
        <w:t>в границах которых</w:t>
      </w:r>
      <w:r w:rsidR="00E838B1" w:rsidRPr="00C66206">
        <w:t xml:space="preserve"> </w:t>
      </w:r>
      <w:r w:rsidR="00B27BB6" w:rsidRPr="00C66206">
        <w:t>полномочия</w:t>
      </w:r>
      <w:r w:rsidR="00E838B1" w:rsidRPr="00C66206">
        <w:t xml:space="preserve"> по рассмотрению дел о</w:t>
      </w:r>
      <w:r w:rsidR="00EB4EE0">
        <w:t>б</w:t>
      </w:r>
      <w:r w:rsidR="00E838B1" w:rsidRPr="00C66206">
        <w:t xml:space="preserve"> административных правонарушениях</w:t>
      </w:r>
      <w:r w:rsidR="00CD0C18" w:rsidRPr="00C66206">
        <w:t xml:space="preserve"> </w:t>
      </w:r>
      <w:r w:rsidR="00C66206">
        <w:t xml:space="preserve">осуществляют </w:t>
      </w:r>
      <w:r w:rsidR="00CD0C18" w:rsidRPr="00C66206">
        <w:t>территориальны</w:t>
      </w:r>
      <w:r w:rsidR="00B27BB6" w:rsidRPr="00C66206">
        <w:t>е</w:t>
      </w:r>
      <w:r w:rsidR="00DC0851" w:rsidRPr="00C66206">
        <w:t xml:space="preserve"> административны</w:t>
      </w:r>
      <w:r w:rsidR="00B27BB6" w:rsidRPr="00C66206">
        <w:t>е</w:t>
      </w:r>
      <w:r w:rsidR="00CD0C18" w:rsidRPr="00C66206">
        <w:t xml:space="preserve"> комисси</w:t>
      </w:r>
      <w:r w:rsidR="00B27BB6" w:rsidRPr="00C66206">
        <w:t>и</w:t>
      </w:r>
      <w:r w:rsidR="00DC0851" w:rsidRPr="00C66206">
        <w:t xml:space="preserve"> муниципальн</w:t>
      </w:r>
      <w:r w:rsidR="002D6BA1" w:rsidRPr="00C66206">
        <w:t>ого</w:t>
      </w:r>
      <w:r w:rsidR="00DC0851" w:rsidRPr="00C66206">
        <w:t xml:space="preserve"> округ</w:t>
      </w:r>
      <w:r w:rsidR="002D6BA1" w:rsidRPr="00C66206">
        <w:t xml:space="preserve">а </w:t>
      </w:r>
      <w:r w:rsidR="00DC0851" w:rsidRPr="00C66206">
        <w:t>Новосибирской области</w:t>
      </w:r>
      <w:r w:rsidR="00CD0C18" w:rsidRPr="00C66206">
        <w:t>.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>Предложения по формированию административных комиссий должны учитывать требования к членам административных комиссий, установленные статьей 5 настоящего Закона.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>Административная комиссия Новосибирской области формируется Губернатором Новосибирской области по согласованию с Законодательным Собранием Новосибирской области в количестве 9 членов административной комиссии.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 xml:space="preserve">В случае наделения органов местного самоуправления муниципальных образований Новосибирской области законом Новосибирской области отдельными государственными полномочиями Новосибирской области по созданию административных комиссий, </w:t>
      </w:r>
      <w:r w:rsidR="004B1488">
        <w:t>указанных в пунктах</w:t>
      </w:r>
      <w:r w:rsidRPr="00C714B2">
        <w:t xml:space="preserve"> 2–7 части 2 статьи 1 настоящего Закона, такие комиссии формируются ими самостоятельно </w:t>
      </w:r>
      <w:r w:rsidRPr="00FD6CF7">
        <w:t>в</w:t>
      </w:r>
      <w:r w:rsidR="00542917" w:rsidRPr="00FD6CF7">
        <w:t xml:space="preserve"> количестве 5–9 членов</w:t>
      </w:r>
      <w:r w:rsidRPr="00FD6CF7">
        <w:t xml:space="preserve"> </w:t>
      </w:r>
      <w:r w:rsidR="00FD6CF7">
        <w:t xml:space="preserve">в </w:t>
      </w:r>
      <w:r w:rsidRPr="00FD6CF7">
        <w:t xml:space="preserve">соответствии с требованиями, установленными абзацами </w:t>
      </w:r>
      <w:r w:rsidR="00542917" w:rsidRPr="00FD6CF7">
        <w:t>вторым</w:t>
      </w:r>
      <w:r w:rsidRPr="00C714B2">
        <w:t xml:space="preserve"> – </w:t>
      </w:r>
      <w:r w:rsidR="00F31BE8">
        <w:t>четвертым</w:t>
      </w:r>
      <w:r w:rsidR="00F31BE8" w:rsidRPr="00F337E1">
        <w:t xml:space="preserve"> </w:t>
      </w:r>
      <w:r w:rsidRPr="00C714B2">
        <w:t>настоящей части.»;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 xml:space="preserve">б) часть 3 изложить в следующей редакции: 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 xml:space="preserve">«3. В случае, если административная комиссия городского или сельского поселения Новосибирской области, </w:t>
      </w:r>
      <w:r w:rsidR="00942993">
        <w:t>территориальная</w:t>
      </w:r>
      <w:r w:rsidR="00DC0851">
        <w:t xml:space="preserve"> административная</w:t>
      </w:r>
      <w:r w:rsidR="00942993">
        <w:t xml:space="preserve"> комиссия</w:t>
      </w:r>
      <w:r w:rsidR="00DC0851">
        <w:t xml:space="preserve"> муниципального округа Новосибирской области</w:t>
      </w:r>
      <w:r w:rsidRPr="00C714B2">
        <w:t>, административная комиссия округа по районам города Новосибирска, района города Новосибирска не сформирована или по каким-либо иным причинам не осуществляет свою деятельность, полномочия такой административной комиссии на основании постановления Губернатора Новосибирской области осуществляет административная комиссия соответствующего муниципального района</w:t>
      </w:r>
      <w:r w:rsidR="00CD0C18">
        <w:t xml:space="preserve"> Новосибирской области</w:t>
      </w:r>
      <w:r w:rsidRPr="00C714B2">
        <w:t>, административная комиссия соответствующего муниципального округа</w:t>
      </w:r>
      <w:r w:rsidR="00CD0C18">
        <w:t xml:space="preserve"> Новосибирской области</w:t>
      </w:r>
      <w:r w:rsidRPr="00C714B2">
        <w:t>, административная комиссия городского округа города Новосибирска.»;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>в) часть 4 изложить в следующей редакции: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>«4. Административная комиссия Новосибирской области осуществляет методическое руководство и координацию деятельности административных комиссий муниципальных районов Новосибирской области, административных комиссий муниципальных округов Новосибирской области и административных комиссий городских округов Новосибирской области.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>Административные комиссии муниципальных районов Новосибирской области осуществляют методическое руководство и координацию деятельности административных комиссий городских и сельских поселений Новосибирской области, входящих в состав соответствующего муниципального района.</w:t>
      </w:r>
    </w:p>
    <w:p w:rsidR="00C714B2" w:rsidRP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0A6F20">
        <w:lastRenderedPageBreak/>
        <w:t xml:space="preserve">Административные комиссии муниципальных округов Новосибирской области осуществляют методическое руководство и координацию деятельности </w:t>
      </w:r>
      <w:r w:rsidR="005B1615">
        <w:t xml:space="preserve">территориальных </w:t>
      </w:r>
      <w:r w:rsidR="00DC0851">
        <w:t xml:space="preserve">административных </w:t>
      </w:r>
      <w:r w:rsidR="005B1615">
        <w:t>комиссий</w:t>
      </w:r>
      <w:r w:rsidR="00DC0851">
        <w:t xml:space="preserve"> </w:t>
      </w:r>
      <w:r w:rsidR="004B1488">
        <w:t>соответствующего муниципального округа</w:t>
      </w:r>
      <w:r w:rsidR="00DC0851">
        <w:t xml:space="preserve"> Новосибирской области</w:t>
      </w:r>
      <w:r w:rsidRPr="000A6F20">
        <w:t>.</w:t>
      </w:r>
    </w:p>
    <w:p w:rsidR="00C714B2" w:rsidRDefault="00C714B2" w:rsidP="00C714B2">
      <w:pPr>
        <w:autoSpaceDE w:val="0"/>
        <w:autoSpaceDN w:val="0"/>
        <w:adjustRightInd w:val="0"/>
        <w:ind w:firstLine="720"/>
        <w:jc w:val="both"/>
      </w:pPr>
      <w:r w:rsidRPr="00C714B2">
        <w:t>Административная комиссия городского округа города Новосибирска осуществляет методическое руководство и координацию деятельности административных комиссий округов по районам города Новосибирска, районов города Новосибирска.»</w:t>
      </w:r>
      <w:r w:rsidR="00942993">
        <w:t>;</w:t>
      </w:r>
    </w:p>
    <w:p w:rsidR="00942993" w:rsidRDefault="00942993" w:rsidP="00942993">
      <w:pPr>
        <w:ind w:firstLine="720"/>
        <w:jc w:val="both"/>
      </w:pPr>
      <w:r>
        <w:t>3) в части 2 статьи 6 слово «четвертым» заменить словом «шестым»;</w:t>
      </w:r>
    </w:p>
    <w:p w:rsidR="00942993" w:rsidRDefault="00942993" w:rsidP="00942993">
      <w:pPr>
        <w:ind w:firstLine="720"/>
        <w:jc w:val="both"/>
      </w:pPr>
      <w:r>
        <w:rPr>
          <w:rStyle w:val="docdata"/>
          <w:rFonts w:eastAsia="Arial"/>
          <w:color w:val="000000"/>
          <w:szCs w:val="28"/>
        </w:rPr>
        <w:t xml:space="preserve">4) в абзаце десятом части 1 статьи 8 </w:t>
      </w:r>
      <w:r>
        <w:t>слово «четвертым» заменить словом «шестым»</w:t>
      </w:r>
      <w:r w:rsidR="00E52AF7">
        <w:t>;</w:t>
      </w:r>
    </w:p>
    <w:p w:rsidR="00E52AF7" w:rsidRDefault="00E52AF7" w:rsidP="00942993">
      <w:pPr>
        <w:ind w:firstLine="720"/>
        <w:jc w:val="both"/>
      </w:pPr>
      <w:r>
        <w:t xml:space="preserve">5) </w:t>
      </w:r>
      <w:r w:rsidR="00714A58">
        <w:t xml:space="preserve">статью 11 </w:t>
      </w:r>
      <w:r w:rsidR="00504F32">
        <w:t xml:space="preserve">дополнить абзацем </w:t>
      </w:r>
      <w:r>
        <w:t>следующего содержания:</w:t>
      </w:r>
    </w:p>
    <w:p w:rsidR="00E52AF7" w:rsidRPr="00C714B2" w:rsidRDefault="00E52AF7" w:rsidP="00942993">
      <w:pPr>
        <w:ind w:firstLine="720"/>
        <w:jc w:val="both"/>
      </w:pPr>
      <w:r>
        <w:t>«</w:t>
      </w:r>
      <w:r w:rsidR="00DC0851">
        <w:t>Т</w:t>
      </w:r>
      <w:r>
        <w:t>ерриториальные</w:t>
      </w:r>
      <w:r w:rsidR="00DC0851">
        <w:t xml:space="preserve"> административны</w:t>
      </w:r>
      <w:r w:rsidR="004B1488">
        <w:t>е</w:t>
      </w:r>
      <w:r>
        <w:t xml:space="preserve"> комиссии</w:t>
      </w:r>
      <w:r w:rsidR="00DC0851">
        <w:t xml:space="preserve"> муниципальных округов Новосибирской области</w:t>
      </w:r>
      <w:r w:rsidR="00E838B1">
        <w:t xml:space="preserve"> должны быть сформированы </w:t>
      </w:r>
      <w:r w:rsidRPr="00E52AF7">
        <w:t xml:space="preserve">в течение </w:t>
      </w:r>
      <w:r>
        <w:t>одного</w:t>
      </w:r>
      <w:r w:rsidRPr="00E52AF7">
        <w:t xml:space="preserve"> месяц</w:t>
      </w:r>
      <w:r>
        <w:t>а</w:t>
      </w:r>
      <w:r w:rsidRPr="00E52AF7">
        <w:t xml:space="preserve"> со дня</w:t>
      </w:r>
      <w:r w:rsidRPr="009B759B">
        <w:t xml:space="preserve"> </w:t>
      </w:r>
      <w:r w:rsidR="007B6B2B" w:rsidRPr="009B759B">
        <w:t xml:space="preserve">создания </w:t>
      </w:r>
      <w:r>
        <w:t>территориальных подразделений</w:t>
      </w:r>
      <w:r w:rsidRPr="00E52AF7">
        <w:t xml:space="preserve"> </w:t>
      </w:r>
      <w:r w:rsidR="00504F32">
        <w:t xml:space="preserve">местной </w:t>
      </w:r>
      <w:r>
        <w:t>администраци</w:t>
      </w:r>
      <w:r w:rsidR="00714A58">
        <w:t>и</w:t>
      </w:r>
      <w:r>
        <w:t xml:space="preserve"> </w:t>
      </w:r>
      <w:r w:rsidRPr="00E52AF7">
        <w:t>соответствующ</w:t>
      </w:r>
      <w:r w:rsidR="00714A58">
        <w:t>его</w:t>
      </w:r>
      <w:r w:rsidRPr="00E52AF7">
        <w:t xml:space="preserve"> муниципальн</w:t>
      </w:r>
      <w:r w:rsidR="00714A58">
        <w:t>ого</w:t>
      </w:r>
      <w:r w:rsidRPr="00E52AF7">
        <w:t xml:space="preserve"> округ</w:t>
      </w:r>
      <w:r w:rsidR="00714A58">
        <w:t>а</w:t>
      </w:r>
      <w:r w:rsidRPr="00E52AF7">
        <w:t xml:space="preserve"> Новосибирской области</w:t>
      </w:r>
      <w:r w:rsidR="00CD7D9D">
        <w:t>.</w:t>
      </w:r>
      <w:r>
        <w:t>»</w:t>
      </w:r>
      <w:r w:rsidR="00704339">
        <w:t>.</w:t>
      </w:r>
    </w:p>
    <w:p w:rsidR="00C714B2" w:rsidRPr="00603C45" w:rsidRDefault="00C714B2" w:rsidP="00C714B2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8"/>
        </w:rPr>
      </w:pPr>
      <w:bookmarkStart w:id="0" w:name="Par0"/>
      <w:bookmarkStart w:id="1" w:name="Par1"/>
      <w:bookmarkEnd w:id="0"/>
      <w:bookmarkEnd w:id="1"/>
    </w:p>
    <w:p w:rsidR="00C714B2" w:rsidRPr="00671664" w:rsidRDefault="00C714B2" w:rsidP="00C714B2">
      <w:pPr>
        <w:keepNext/>
        <w:ind w:firstLine="720"/>
        <w:jc w:val="both"/>
        <w:outlineLvl w:val="3"/>
        <w:rPr>
          <w:b/>
        </w:rPr>
      </w:pPr>
      <w:r>
        <w:rPr>
          <w:b/>
        </w:rPr>
        <w:t xml:space="preserve">Статья </w:t>
      </w:r>
      <w:r w:rsidR="00DA670B">
        <w:rPr>
          <w:b/>
        </w:rPr>
        <w:t>2</w:t>
      </w:r>
    </w:p>
    <w:p w:rsidR="00C714B2" w:rsidRPr="00603C45" w:rsidRDefault="00C714B2" w:rsidP="00C714B2">
      <w:pPr>
        <w:rPr>
          <w:sz w:val="24"/>
          <w:szCs w:val="28"/>
        </w:rPr>
      </w:pPr>
    </w:p>
    <w:p w:rsidR="00C714B2" w:rsidRPr="00C714B2" w:rsidRDefault="00C714B2" w:rsidP="00C714B2">
      <w:pPr>
        <w:ind w:firstLine="720"/>
        <w:jc w:val="both"/>
      </w:pPr>
      <w:r w:rsidRPr="00C714B2">
        <w:t xml:space="preserve">Внести в Закон Новосибирской области от 27 апреля 2010 года № 485-ОЗ «О 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 (с изменениями, внесенными Законами Новосибирской области от 7 июля 2011 года № 103-ОЗ, от 4 июня 2012 года № 211-ОЗ, от 10 декабря 2012 года № 272-ОЗ, от 10 декабря 2012 года № 273-ОЗ, от 5 июня 2013 года № 336-ОЗ, от 5 июля 2013 года № 345-ОЗ, от 1 октября 2013 года № 369-ОЗ, от 29 апреля 2015 года № 540-ОЗ, от 31 мая 2016 года № 63-ОЗ, от 27 сентября 2016 года № 87-ОЗ, от 26 февраля 2020 года № 463-ОЗ, от 8 мая 2020 года № 474-ОЗ, от 1 декабря 2020 года № 33-ОЗ, от 31 января 2023 года № 312-ОЗ, от 27 февраля 2023 года </w:t>
      </w:r>
      <w:r w:rsidR="008C698A">
        <w:t xml:space="preserve">                </w:t>
      </w:r>
      <w:r w:rsidRPr="00C714B2">
        <w:t>№</w:t>
      </w:r>
      <w:r w:rsidR="008C698A">
        <w:t> </w:t>
      </w:r>
      <w:r w:rsidRPr="00C714B2">
        <w:t>316-ОЗ, от 19 декабря 2023</w:t>
      </w:r>
      <w:r w:rsidR="00537786">
        <w:t xml:space="preserve"> года</w:t>
      </w:r>
      <w:r w:rsidRPr="00C714B2">
        <w:t xml:space="preserve"> № 399-ОЗ</w:t>
      </w:r>
      <w:r w:rsidR="00537786">
        <w:t>, от 26 апреля 2024 года № 434-ОЗ</w:t>
      </w:r>
      <w:r w:rsidRPr="00C714B2">
        <w:t>) следующие изменения:</w:t>
      </w:r>
    </w:p>
    <w:p w:rsidR="00C714B2" w:rsidRDefault="00C714B2" w:rsidP="00C714B2">
      <w:pPr>
        <w:ind w:firstLine="720"/>
        <w:jc w:val="both"/>
      </w:pPr>
      <w:r w:rsidRPr="00C714B2">
        <w:t>1) в статье 1:</w:t>
      </w:r>
    </w:p>
    <w:p w:rsidR="00C714B2" w:rsidRPr="00C714B2" w:rsidRDefault="001474D4" w:rsidP="00C714B2">
      <w:pPr>
        <w:ind w:firstLine="720"/>
        <w:jc w:val="both"/>
      </w:pPr>
      <w:r>
        <w:t>а</w:t>
      </w:r>
      <w:r w:rsidR="00C714B2" w:rsidRPr="00C714B2">
        <w:t>) дополнить пунктом 1.1 следующего содержания:</w:t>
      </w:r>
    </w:p>
    <w:p w:rsidR="00C714B2" w:rsidRPr="00C714B2" w:rsidRDefault="00C714B2" w:rsidP="00C714B2">
      <w:pPr>
        <w:ind w:firstLine="720"/>
        <w:jc w:val="both"/>
      </w:pPr>
      <w:r w:rsidRPr="00C714B2">
        <w:t>«1.1) органы местного самоуправления муниципальных округов Новосибирской области – по созданию административных комиссий муниципальных округов Новосибирской области и территориальных административных комиссий муниципальных округов Новосибирской области;»;</w:t>
      </w:r>
    </w:p>
    <w:p w:rsidR="00C714B2" w:rsidRPr="00C714B2" w:rsidRDefault="001474D4" w:rsidP="00884D84">
      <w:pPr>
        <w:ind w:firstLine="720"/>
        <w:jc w:val="both"/>
      </w:pPr>
      <w:r>
        <w:t>б</w:t>
      </w:r>
      <w:r w:rsidR="00C714B2" w:rsidRPr="00C714B2">
        <w:t>) пункт 4 после слов «муниципальных районов Новосибирской области,» дополнить словами «органы местного самоуправления муниципальных о</w:t>
      </w:r>
      <w:r w:rsidR="00CD7D9D">
        <w:t>кругов Новосибирской области,»;</w:t>
      </w:r>
    </w:p>
    <w:p w:rsidR="001474D4" w:rsidRDefault="001474D4" w:rsidP="00C714B2">
      <w:pPr>
        <w:ind w:firstLine="720"/>
        <w:jc w:val="both"/>
      </w:pPr>
      <w:r w:rsidRPr="001474D4">
        <w:t xml:space="preserve">2) </w:t>
      </w:r>
      <w:r>
        <w:t>в части 1 статьи 5:</w:t>
      </w:r>
    </w:p>
    <w:p w:rsidR="001474D4" w:rsidRDefault="001474D4" w:rsidP="00C714B2">
      <w:pPr>
        <w:ind w:firstLine="720"/>
        <w:jc w:val="both"/>
      </w:pPr>
      <w:r>
        <w:t xml:space="preserve">а) </w:t>
      </w:r>
      <w:r w:rsidRPr="001474D4">
        <w:t>пункт 1 после слов «муниципальных районов» дополнить словами «, муниципальных округов»;</w:t>
      </w:r>
    </w:p>
    <w:p w:rsidR="001474D4" w:rsidRDefault="001474D4" w:rsidP="00C714B2">
      <w:pPr>
        <w:ind w:firstLine="720"/>
        <w:jc w:val="both"/>
      </w:pPr>
      <w:r>
        <w:t>б) в пункте 3 слова «государственной власти» исключить;</w:t>
      </w:r>
    </w:p>
    <w:p w:rsidR="00B72669" w:rsidRPr="00C66206" w:rsidRDefault="00B72669" w:rsidP="00C714B2">
      <w:pPr>
        <w:ind w:firstLine="720"/>
        <w:jc w:val="both"/>
      </w:pPr>
      <w:r w:rsidRPr="00C66206">
        <w:lastRenderedPageBreak/>
        <w:t xml:space="preserve">в) </w:t>
      </w:r>
      <w:r w:rsidR="00E46DC9" w:rsidRPr="00C66206">
        <w:t>пункт 4 изложить в следующей редакции:</w:t>
      </w:r>
    </w:p>
    <w:p w:rsidR="007E2A54" w:rsidRPr="00C66206" w:rsidRDefault="00E46DC9" w:rsidP="007E2A54">
      <w:pPr>
        <w:ind w:firstLine="720"/>
        <w:jc w:val="both"/>
      </w:pPr>
      <w:r w:rsidRPr="00C66206">
        <w:t>«4) дополнительно использовать собственн</w:t>
      </w:r>
      <w:r w:rsidR="004755CD" w:rsidRPr="00C66206">
        <w:t>ые</w:t>
      </w:r>
      <w:r w:rsidRPr="00C66206">
        <w:t xml:space="preserve"> материальные ресурсы</w:t>
      </w:r>
      <w:r w:rsidR="004755CD" w:rsidRPr="00C66206">
        <w:t xml:space="preserve"> и финансовые средства </w:t>
      </w:r>
      <w:r w:rsidRPr="00C66206">
        <w:t>для осуществления переданных им отдельных государственных полномочий в случаях и порядке, предусмотренных уставом муниципального образования;»;</w:t>
      </w:r>
    </w:p>
    <w:p w:rsidR="004755CD" w:rsidRPr="004755CD" w:rsidRDefault="00E46DC9" w:rsidP="00C714B2">
      <w:pPr>
        <w:ind w:firstLine="720"/>
        <w:jc w:val="both"/>
      </w:pPr>
      <w:r w:rsidRPr="004755CD">
        <w:t xml:space="preserve">3) </w:t>
      </w:r>
      <w:r w:rsidR="004755CD" w:rsidRPr="004755CD">
        <w:t>статью 12 изложить в но</w:t>
      </w:r>
      <w:r w:rsidRPr="004755CD">
        <w:t>в</w:t>
      </w:r>
      <w:r w:rsidR="004755CD" w:rsidRPr="004755CD">
        <w:t>ой редакции:</w:t>
      </w:r>
    </w:p>
    <w:p w:rsidR="004755CD" w:rsidRDefault="004755CD" w:rsidP="004755CD">
      <w:pPr>
        <w:ind w:firstLine="720"/>
        <w:jc w:val="both"/>
        <w:rPr>
          <w:b/>
        </w:rPr>
      </w:pPr>
      <w:r w:rsidRPr="004755CD">
        <w:t>«</w:t>
      </w:r>
      <w:r w:rsidRPr="004755CD">
        <w:rPr>
          <w:b/>
        </w:rPr>
        <w:t>Статья 12. Ответственность органов местного самоуправления за осуществление отдельных государственных полномочий</w:t>
      </w:r>
    </w:p>
    <w:p w:rsidR="008C424B" w:rsidRPr="00603C45" w:rsidRDefault="008C424B" w:rsidP="004755CD">
      <w:pPr>
        <w:ind w:firstLine="720"/>
        <w:jc w:val="both"/>
        <w:rPr>
          <w:sz w:val="24"/>
        </w:rPr>
      </w:pPr>
    </w:p>
    <w:p w:rsidR="00E46DC9" w:rsidRPr="00E46DC9" w:rsidRDefault="004755CD" w:rsidP="004755CD">
      <w:pPr>
        <w:ind w:firstLine="720"/>
        <w:jc w:val="both"/>
        <w:rPr>
          <w:i/>
        </w:rPr>
      </w:pPr>
      <w:r w:rsidRPr="004755CD">
        <w:t>Орган</w:t>
      </w:r>
      <w:r w:rsidR="007877D2">
        <w:t>ы</w:t>
      </w:r>
      <w:r w:rsidRPr="004755CD">
        <w:t xml:space="preserve"> местного самоуправления несут ответственность за осуществление </w:t>
      </w:r>
      <w:r w:rsidR="00B31133">
        <w:t>отдельных государств</w:t>
      </w:r>
      <w:bookmarkStart w:id="2" w:name="_GoBack"/>
      <w:bookmarkEnd w:id="2"/>
      <w:r w:rsidR="00B31133">
        <w:t>енных полномочий</w:t>
      </w:r>
      <w:r w:rsidR="003D715F">
        <w:t xml:space="preserve"> </w:t>
      </w:r>
      <w:r w:rsidR="00B31133">
        <w:t>в пределах субвенций</w:t>
      </w:r>
      <w:r w:rsidRPr="004755CD">
        <w:t>, предоставленных местным бюджетам в целях</w:t>
      </w:r>
      <w:r w:rsidRPr="004755CD">
        <w:rPr>
          <w:i/>
        </w:rPr>
        <w:t xml:space="preserve"> </w:t>
      </w:r>
      <w:r w:rsidRPr="008C424B">
        <w:t>финансового обеспечения осуществления соответствующих полномочий</w:t>
      </w:r>
      <w:r w:rsidR="008C424B">
        <w:t>.</w:t>
      </w:r>
      <w:r w:rsidR="00E46DC9" w:rsidRPr="008C424B">
        <w:t>»;</w:t>
      </w:r>
    </w:p>
    <w:p w:rsidR="00C714B2" w:rsidRPr="00C714B2" w:rsidRDefault="00E46DC9" w:rsidP="00C714B2">
      <w:pPr>
        <w:ind w:firstLine="720"/>
        <w:jc w:val="both"/>
      </w:pPr>
      <w:r>
        <w:t>4</w:t>
      </w:r>
      <w:r w:rsidR="00C714B2" w:rsidRPr="00C714B2">
        <w:t>) в приложении:</w:t>
      </w:r>
    </w:p>
    <w:p w:rsidR="00DD4DB2" w:rsidRDefault="00C714B2" w:rsidP="00C714B2">
      <w:pPr>
        <w:ind w:firstLine="720"/>
        <w:jc w:val="both"/>
      </w:pPr>
      <w:r w:rsidRPr="00C714B2">
        <w:t>а) </w:t>
      </w:r>
      <w:r w:rsidR="00DD4DB2">
        <w:t>в пункте 2:</w:t>
      </w:r>
    </w:p>
    <w:p w:rsidR="00D41456" w:rsidRPr="005E0AFE" w:rsidRDefault="00D41456" w:rsidP="005E0AFE">
      <w:pPr>
        <w:ind w:firstLine="720"/>
        <w:jc w:val="both"/>
      </w:pPr>
      <w:r w:rsidRPr="005E0AFE">
        <w:t>в абзаце втором</w:t>
      </w:r>
      <w:r w:rsidR="005E0AFE" w:rsidRPr="005E0AFE">
        <w:t xml:space="preserve"> цифры «=35» исключить;</w:t>
      </w:r>
    </w:p>
    <w:p w:rsidR="00DC0851" w:rsidRDefault="00DC0851" w:rsidP="00C714B2">
      <w:pPr>
        <w:ind w:firstLine="720"/>
        <w:jc w:val="both"/>
      </w:pPr>
      <w:r>
        <w:t>абзац четвертый после слов «муниципальный район» дополнить словами «,</w:t>
      </w:r>
      <w:r w:rsidR="006E2999">
        <w:t> </w:t>
      </w:r>
      <w:r>
        <w:t>муниципальный округ»;</w:t>
      </w:r>
    </w:p>
    <w:p w:rsidR="00DC0851" w:rsidRDefault="00DC0851" w:rsidP="00C714B2">
      <w:pPr>
        <w:ind w:firstLine="720"/>
        <w:jc w:val="both"/>
      </w:pPr>
      <w:r>
        <w:t>абзац пятый после слов «муниципальных районов» дополнить словами «,</w:t>
      </w:r>
      <w:r w:rsidR="006E2999">
        <w:t> </w:t>
      </w:r>
      <w:r>
        <w:t>муниципальных округов»;</w:t>
      </w:r>
    </w:p>
    <w:p w:rsidR="007644EA" w:rsidRDefault="00504F32" w:rsidP="00C714B2">
      <w:pPr>
        <w:ind w:firstLine="720"/>
        <w:jc w:val="both"/>
      </w:pPr>
      <w:r>
        <w:t>абзац шестой</w:t>
      </w:r>
      <w:r w:rsidR="007644EA">
        <w:t xml:space="preserve"> после слов «муниципального района» дополнить словами «,</w:t>
      </w:r>
      <w:r w:rsidR="006E2999">
        <w:t> </w:t>
      </w:r>
      <w:r w:rsidR="007644EA">
        <w:t>одного муниципального округа»;</w:t>
      </w:r>
    </w:p>
    <w:p w:rsidR="007644EA" w:rsidRPr="00603C45" w:rsidRDefault="00603C45" w:rsidP="00C714B2">
      <w:pPr>
        <w:ind w:firstLine="720"/>
        <w:jc w:val="both"/>
      </w:pPr>
      <w:r w:rsidRPr="00603C45">
        <w:t>абзац</w:t>
      </w:r>
      <w:r w:rsidR="007644EA" w:rsidRPr="00603C45">
        <w:t xml:space="preserve"> </w:t>
      </w:r>
      <w:r w:rsidRPr="00603C45">
        <w:t xml:space="preserve">седьмой </w:t>
      </w:r>
      <w:r w:rsidR="007644EA" w:rsidRPr="00603C45">
        <w:t>после слов «муниципальных районов» дополнить словами «,</w:t>
      </w:r>
      <w:r w:rsidR="009E47A9">
        <w:t> </w:t>
      </w:r>
      <w:r w:rsidR="007644EA" w:rsidRPr="00603C45">
        <w:t>муниципальных округов»</w:t>
      </w:r>
      <w:r w:rsidR="00706623" w:rsidRPr="00603C45">
        <w:t>;</w:t>
      </w:r>
    </w:p>
    <w:p w:rsidR="00603C45" w:rsidRPr="00603C45" w:rsidRDefault="00603C45" w:rsidP="00603C45">
      <w:pPr>
        <w:ind w:firstLine="720"/>
        <w:jc w:val="both"/>
      </w:pPr>
      <w:r w:rsidRPr="00603C45">
        <w:t>абзац восьмой после слов «муниципальных районов» дополнить словами «,</w:t>
      </w:r>
      <w:r w:rsidR="009E47A9">
        <w:t> </w:t>
      </w:r>
      <w:r w:rsidRPr="00603C45">
        <w:t>муниципальных округов»;</w:t>
      </w:r>
    </w:p>
    <w:p w:rsidR="00603C45" w:rsidRDefault="00603C45" w:rsidP="00603C45">
      <w:pPr>
        <w:ind w:firstLine="720"/>
        <w:jc w:val="both"/>
      </w:pPr>
      <w:r w:rsidRPr="00603C45">
        <w:t>абзац девятый после слов «муниципальных районов» дополнить словами «,</w:t>
      </w:r>
      <w:r w:rsidR="009E47A9">
        <w:t> </w:t>
      </w:r>
      <w:r w:rsidRPr="00603C45">
        <w:t>муниципальных округов»;</w:t>
      </w:r>
    </w:p>
    <w:p w:rsidR="00706623" w:rsidRDefault="00706623" w:rsidP="00706623">
      <w:pPr>
        <w:ind w:firstLine="720"/>
        <w:jc w:val="both"/>
      </w:pPr>
      <w:r>
        <w:t xml:space="preserve">б) </w:t>
      </w:r>
      <w:r w:rsidR="007D1C0E">
        <w:t>абзац</w:t>
      </w:r>
      <w:r>
        <w:t xml:space="preserve"> четверт</w:t>
      </w:r>
      <w:r w:rsidR="007D1C0E">
        <w:t>ый</w:t>
      </w:r>
      <w:r>
        <w:t xml:space="preserve"> пункта 3 после слов «муниципального района» дополнить сл</w:t>
      </w:r>
      <w:r w:rsidR="00537985">
        <w:t>овами «, муниципального округа»;</w:t>
      </w:r>
    </w:p>
    <w:p w:rsidR="00537985" w:rsidRPr="005E0AFE" w:rsidRDefault="00537985" w:rsidP="00537985">
      <w:pPr>
        <w:ind w:firstLine="720"/>
        <w:jc w:val="both"/>
      </w:pPr>
      <w:r w:rsidRPr="005E0AFE">
        <w:t>в) в абзаце втором пункта 4 цифры «</w:t>
      </w:r>
      <w:r w:rsidR="00D41456" w:rsidRPr="005E0AFE">
        <w:t>=</w:t>
      </w:r>
      <w:r w:rsidRPr="005E0AFE">
        <w:t xml:space="preserve">30» </w:t>
      </w:r>
      <w:r w:rsidR="005E0AFE" w:rsidRPr="005E0AFE">
        <w:t>исключить</w:t>
      </w:r>
      <w:r w:rsidRPr="005E0AFE">
        <w:t>.</w:t>
      </w:r>
    </w:p>
    <w:p w:rsidR="00C714B2" w:rsidRPr="00603C45" w:rsidRDefault="00C714B2" w:rsidP="00464E2E">
      <w:pPr>
        <w:pStyle w:val="afc"/>
        <w:ind w:firstLine="720"/>
        <w:jc w:val="both"/>
        <w:rPr>
          <w:rFonts w:ascii="Times New Roman" w:hAnsi="Times New Roman"/>
          <w:b/>
          <w:sz w:val="24"/>
        </w:rPr>
      </w:pPr>
    </w:p>
    <w:p w:rsidR="00476211" w:rsidRDefault="004B1FB9" w:rsidP="00464E2E">
      <w:pPr>
        <w:pStyle w:val="afc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Статья </w:t>
      </w:r>
      <w:r w:rsidR="00DA670B">
        <w:rPr>
          <w:rFonts w:ascii="Times New Roman" w:hAnsi="Times New Roman"/>
          <w:b/>
          <w:sz w:val="28"/>
        </w:rPr>
        <w:t>3</w:t>
      </w:r>
    </w:p>
    <w:p w:rsidR="00476211" w:rsidRPr="00603C45" w:rsidRDefault="00476211" w:rsidP="00464E2E">
      <w:pPr>
        <w:pStyle w:val="afc"/>
        <w:ind w:firstLine="720"/>
        <w:jc w:val="both"/>
        <w:rPr>
          <w:rFonts w:ascii="Times New Roman" w:hAnsi="Times New Roman"/>
          <w:sz w:val="24"/>
          <w:szCs w:val="28"/>
        </w:rPr>
      </w:pPr>
    </w:p>
    <w:p w:rsidR="009976CD" w:rsidRDefault="004B1FB9" w:rsidP="00464E2E">
      <w:pPr>
        <w:pStyle w:val="afc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Закон вступает в силу </w:t>
      </w:r>
      <w:r w:rsidR="009976CD">
        <w:rPr>
          <w:rFonts w:ascii="Times New Roman" w:hAnsi="Times New Roman"/>
          <w:sz w:val="28"/>
        </w:rPr>
        <w:t xml:space="preserve">с 1 января 2025 года. </w:t>
      </w:r>
    </w:p>
    <w:p w:rsidR="00476211" w:rsidRPr="00603C45" w:rsidRDefault="00476211" w:rsidP="00464E2E">
      <w:pPr>
        <w:pStyle w:val="ConsNormal"/>
        <w:ind w:firstLine="0"/>
        <w:jc w:val="both"/>
        <w:rPr>
          <w:rFonts w:ascii="Times New Roman" w:hAnsi="Times New Roman"/>
          <w:sz w:val="24"/>
          <w:szCs w:val="28"/>
        </w:rPr>
      </w:pPr>
    </w:p>
    <w:p w:rsidR="00476211" w:rsidRPr="00603C45" w:rsidRDefault="00476211" w:rsidP="00464E2E">
      <w:pPr>
        <w:pStyle w:val="ConsNormal"/>
        <w:ind w:firstLine="0"/>
        <w:jc w:val="both"/>
        <w:rPr>
          <w:rFonts w:ascii="Times New Roman" w:hAnsi="Times New Roman"/>
          <w:sz w:val="24"/>
          <w:szCs w:val="28"/>
        </w:rPr>
      </w:pPr>
    </w:p>
    <w:p w:rsidR="00476211" w:rsidRPr="00603C45" w:rsidRDefault="00476211" w:rsidP="00464E2E">
      <w:pPr>
        <w:pStyle w:val="ConsNormal"/>
        <w:ind w:firstLine="0"/>
        <w:jc w:val="both"/>
        <w:rPr>
          <w:rFonts w:ascii="Times New Roman" w:hAnsi="Times New Roman"/>
          <w:sz w:val="24"/>
          <w:szCs w:val="28"/>
        </w:rPr>
      </w:pPr>
    </w:p>
    <w:p w:rsidR="00476211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Губернатор </w:t>
      </w:r>
    </w:p>
    <w:p w:rsidR="00476211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А.А. Травников</w:t>
      </w:r>
    </w:p>
    <w:p w:rsidR="00476211" w:rsidRPr="00603C45" w:rsidRDefault="00476211" w:rsidP="00464E2E">
      <w:pPr>
        <w:pStyle w:val="ConsNormal"/>
        <w:ind w:firstLine="0"/>
        <w:jc w:val="both"/>
        <w:rPr>
          <w:rFonts w:ascii="Times New Roman" w:hAnsi="Times New Roman"/>
          <w:sz w:val="24"/>
          <w:szCs w:val="28"/>
        </w:rPr>
      </w:pPr>
    </w:p>
    <w:p w:rsidR="00476211" w:rsidRPr="00603C45" w:rsidRDefault="00476211" w:rsidP="00464E2E">
      <w:pPr>
        <w:pStyle w:val="ConsNormal"/>
        <w:ind w:firstLine="0"/>
        <w:jc w:val="both"/>
        <w:rPr>
          <w:rFonts w:ascii="Times New Roman" w:hAnsi="Times New Roman"/>
          <w:sz w:val="24"/>
          <w:szCs w:val="28"/>
        </w:rPr>
      </w:pPr>
    </w:p>
    <w:p w:rsidR="00F454D5" w:rsidRPr="00D0076D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Новосибирск</w:t>
      </w:r>
    </w:p>
    <w:p w:rsidR="00F454D5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 2024 г.</w:t>
      </w:r>
    </w:p>
    <w:p w:rsidR="00476211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______________ – ОЗ</w:t>
      </w:r>
    </w:p>
    <w:sectPr w:rsidR="0047621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62A" w:rsidRDefault="00F2762A">
      <w:r>
        <w:separator/>
      </w:r>
    </w:p>
  </w:endnote>
  <w:endnote w:type="continuationSeparator" w:id="0">
    <w:p w:rsidR="00F2762A" w:rsidRDefault="00F2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62A" w:rsidRDefault="00F2762A">
      <w:r>
        <w:separator/>
      </w:r>
    </w:p>
  </w:footnote>
  <w:footnote w:type="continuationSeparator" w:id="0">
    <w:p w:rsidR="00F2762A" w:rsidRDefault="00F27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A8B" w:rsidRPr="00464E2E" w:rsidRDefault="00BE1A8B">
    <w:pPr>
      <w:pStyle w:val="ab"/>
      <w:jc w:val="center"/>
      <w:rPr>
        <w:sz w:val="20"/>
      </w:rPr>
    </w:pPr>
    <w:r w:rsidRPr="00464E2E">
      <w:rPr>
        <w:sz w:val="20"/>
      </w:rPr>
      <w:fldChar w:fldCharType="begin"/>
    </w:r>
    <w:r w:rsidRPr="00464E2E">
      <w:rPr>
        <w:sz w:val="20"/>
      </w:rPr>
      <w:instrText>PAGE   \* MERGEFORMAT</w:instrText>
    </w:r>
    <w:r w:rsidRPr="00464E2E">
      <w:rPr>
        <w:sz w:val="20"/>
      </w:rPr>
      <w:fldChar w:fldCharType="separate"/>
    </w:r>
    <w:r w:rsidR="003D715F">
      <w:rPr>
        <w:noProof/>
        <w:sz w:val="20"/>
      </w:rPr>
      <w:t>3</w:t>
    </w:r>
    <w:r w:rsidRPr="00464E2E">
      <w:rPr>
        <w:sz w:val="20"/>
      </w:rPr>
      <w:fldChar w:fldCharType="end"/>
    </w:r>
  </w:p>
  <w:p w:rsidR="00BE1A8B" w:rsidRPr="00464E2E" w:rsidRDefault="00BE1A8B">
    <w:pPr>
      <w:pStyle w:val="ab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11"/>
    <w:rsid w:val="000163B0"/>
    <w:rsid w:val="000303E0"/>
    <w:rsid w:val="000345A5"/>
    <w:rsid w:val="00056D58"/>
    <w:rsid w:val="000A3C3A"/>
    <w:rsid w:val="000A6F20"/>
    <w:rsid w:val="000C0707"/>
    <w:rsid w:val="000E3621"/>
    <w:rsid w:val="00107EA1"/>
    <w:rsid w:val="0014517F"/>
    <w:rsid w:val="001474D4"/>
    <w:rsid w:val="00172051"/>
    <w:rsid w:val="001A43C2"/>
    <w:rsid w:val="001B401F"/>
    <w:rsid w:val="001E36A6"/>
    <w:rsid w:val="002601F8"/>
    <w:rsid w:val="00260253"/>
    <w:rsid w:val="002763C6"/>
    <w:rsid w:val="002D6BA1"/>
    <w:rsid w:val="002E2220"/>
    <w:rsid w:val="002F1A73"/>
    <w:rsid w:val="00304A1B"/>
    <w:rsid w:val="00326B38"/>
    <w:rsid w:val="00332FCC"/>
    <w:rsid w:val="00350204"/>
    <w:rsid w:val="0036202E"/>
    <w:rsid w:val="003816C5"/>
    <w:rsid w:val="0038506F"/>
    <w:rsid w:val="00390E48"/>
    <w:rsid w:val="003A4EF5"/>
    <w:rsid w:val="003B6906"/>
    <w:rsid w:val="003D715F"/>
    <w:rsid w:val="003F0655"/>
    <w:rsid w:val="004025F2"/>
    <w:rsid w:val="004261DC"/>
    <w:rsid w:val="004577F9"/>
    <w:rsid w:val="00462630"/>
    <w:rsid w:val="00464E2E"/>
    <w:rsid w:val="004755CD"/>
    <w:rsid w:val="00476211"/>
    <w:rsid w:val="00476A71"/>
    <w:rsid w:val="00486F1C"/>
    <w:rsid w:val="00487071"/>
    <w:rsid w:val="00490035"/>
    <w:rsid w:val="004B1488"/>
    <w:rsid w:val="004B1FB9"/>
    <w:rsid w:val="004E729E"/>
    <w:rsid w:val="004F6B0F"/>
    <w:rsid w:val="00504F32"/>
    <w:rsid w:val="00507E49"/>
    <w:rsid w:val="0052085D"/>
    <w:rsid w:val="00524E54"/>
    <w:rsid w:val="00537786"/>
    <w:rsid w:val="00537985"/>
    <w:rsid w:val="00542917"/>
    <w:rsid w:val="00544666"/>
    <w:rsid w:val="00570FB1"/>
    <w:rsid w:val="005A0E78"/>
    <w:rsid w:val="005A5105"/>
    <w:rsid w:val="005B1615"/>
    <w:rsid w:val="005B6B10"/>
    <w:rsid w:val="005C552E"/>
    <w:rsid w:val="005D21B0"/>
    <w:rsid w:val="005D23A8"/>
    <w:rsid w:val="005D683A"/>
    <w:rsid w:val="005E0AFE"/>
    <w:rsid w:val="005F2E9F"/>
    <w:rsid w:val="005F387B"/>
    <w:rsid w:val="00603C45"/>
    <w:rsid w:val="00621AFA"/>
    <w:rsid w:val="00640A2D"/>
    <w:rsid w:val="00647119"/>
    <w:rsid w:val="006677DF"/>
    <w:rsid w:val="00671664"/>
    <w:rsid w:val="006D3068"/>
    <w:rsid w:val="006E2999"/>
    <w:rsid w:val="00700EF2"/>
    <w:rsid w:val="00704339"/>
    <w:rsid w:val="00706295"/>
    <w:rsid w:val="00706623"/>
    <w:rsid w:val="00714A58"/>
    <w:rsid w:val="00715020"/>
    <w:rsid w:val="00724103"/>
    <w:rsid w:val="00733D73"/>
    <w:rsid w:val="00761627"/>
    <w:rsid w:val="007644EA"/>
    <w:rsid w:val="007877D2"/>
    <w:rsid w:val="007A4F55"/>
    <w:rsid w:val="007B15DA"/>
    <w:rsid w:val="007B4890"/>
    <w:rsid w:val="007B6B2B"/>
    <w:rsid w:val="007D1C0E"/>
    <w:rsid w:val="007D3E4A"/>
    <w:rsid w:val="007E2A54"/>
    <w:rsid w:val="008013A6"/>
    <w:rsid w:val="00801A20"/>
    <w:rsid w:val="008103F6"/>
    <w:rsid w:val="00821231"/>
    <w:rsid w:val="00850EBA"/>
    <w:rsid w:val="00857566"/>
    <w:rsid w:val="00860384"/>
    <w:rsid w:val="00874BAE"/>
    <w:rsid w:val="00884D84"/>
    <w:rsid w:val="008944AA"/>
    <w:rsid w:val="008A7F2B"/>
    <w:rsid w:val="008C424B"/>
    <w:rsid w:val="008C698A"/>
    <w:rsid w:val="008D64EF"/>
    <w:rsid w:val="009109E1"/>
    <w:rsid w:val="00942993"/>
    <w:rsid w:val="00955AB7"/>
    <w:rsid w:val="00976ECD"/>
    <w:rsid w:val="00996AB7"/>
    <w:rsid w:val="009976CD"/>
    <w:rsid w:val="009B759B"/>
    <w:rsid w:val="009E47A9"/>
    <w:rsid w:val="00A15516"/>
    <w:rsid w:val="00A158CC"/>
    <w:rsid w:val="00A30C07"/>
    <w:rsid w:val="00A447B3"/>
    <w:rsid w:val="00A450A4"/>
    <w:rsid w:val="00A75CFB"/>
    <w:rsid w:val="00AA73C2"/>
    <w:rsid w:val="00B24AAA"/>
    <w:rsid w:val="00B27BB6"/>
    <w:rsid w:val="00B31133"/>
    <w:rsid w:val="00B35C33"/>
    <w:rsid w:val="00B36D89"/>
    <w:rsid w:val="00B71CEC"/>
    <w:rsid w:val="00B72669"/>
    <w:rsid w:val="00B83716"/>
    <w:rsid w:val="00B87850"/>
    <w:rsid w:val="00B92D87"/>
    <w:rsid w:val="00BB7209"/>
    <w:rsid w:val="00BC4DA0"/>
    <w:rsid w:val="00BD04A5"/>
    <w:rsid w:val="00BE1A8B"/>
    <w:rsid w:val="00BE3D74"/>
    <w:rsid w:val="00C556A2"/>
    <w:rsid w:val="00C66206"/>
    <w:rsid w:val="00C714B2"/>
    <w:rsid w:val="00C72F20"/>
    <w:rsid w:val="00C73279"/>
    <w:rsid w:val="00C74A51"/>
    <w:rsid w:val="00CA5996"/>
    <w:rsid w:val="00CD0C18"/>
    <w:rsid w:val="00CD7D9D"/>
    <w:rsid w:val="00CE2AAE"/>
    <w:rsid w:val="00CE7756"/>
    <w:rsid w:val="00CF0033"/>
    <w:rsid w:val="00CF460E"/>
    <w:rsid w:val="00D0076D"/>
    <w:rsid w:val="00D076BD"/>
    <w:rsid w:val="00D41456"/>
    <w:rsid w:val="00D42ACC"/>
    <w:rsid w:val="00D92893"/>
    <w:rsid w:val="00D97D16"/>
    <w:rsid w:val="00DA670B"/>
    <w:rsid w:val="00DA750B"/>
    <w:rsid w:val="00DC0851"/>
    <w:rsid w:val="00DC08F7"/>
    <w:rsid w:val="00DD4034"/>
    <w:rsid w:val="00DD4DB2"/>
    <w:rsid w:val="00DD59AB"/>
    <w:rsid w:val="00DE1399"/>
    <w:rsid w:val="00DF3726"/>
    <w:rsid w:val="00E146FB"/>
    <w:rsid w:val="00E46DC9"/>
    <w:rsid w:val="00E518D4"/>
    <w:rsid w:val="00E52AF7"/>
    <w:rsid w:val="00E624ED"/>
    <w:rsid w:val="00E64ECE"/>
    <w:rsid w:val="00E838B1"/>
    <w:rsid w:val="00E91796"/>
    <w:rsid w:val="00EB4EE0"/>
    <w:rsid w:val="00EC54F3"/>
    <w:rsid w:val="00EE2DA1"/>
    <w:rsid w:val="00EF7664"/>
    <w:rsid w:val="00F00FB8"/>
    <w:rsid w:val="00F131F5"/>
    <w:rsid w:val="00F16517"/>
    <w:rsid w:val="00F2762A"/>
    <w:rsid w:val="00F31BE8"/>
    <w:rsid w:val="00F32D4E"/>
    <w:rsid w:val="00F337E1"/>
    <w:rsid w:val="00F454D5"/>
    <w:rsid w:val="00F73070"/>
    <w:rsid w:val="00FD56DB"/>
    <w:rsid w:val="00FD6CF7"/>
    <w:rsid w:val="00FE19D1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3142"/>
  <w15:docId w15:val="{FCDFE8E3-CCCF-400D-B21F-56F5F582A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link w:val="4"/>
    <w:rPr>
      <w:rFonts w:eastAsia="Times New Roman" w:cs="Times New Roman"/>
      <w:b/>
      <w:szCs w:val="20"/>
      <w:lang w:eastAsia="ru-RU"/>
    </w:rPr>
  </w:style>
  <w:style w:type="paragraph" w:styleId="afa">
    <w:name w:val="Body Text"/>
    <w:basedOn w:val="a"/>
    <w:link w:val="afb"/>
    <w:pPr>
      <w:jc w:val="center"/>
    </w:pPr>
    <w:rPr>
      <w:b/>
    </w:rPr>
  </w:style>
  <w:style w:type="character" w:customStyle="1" w:styleId="afb">
    <w:name w:val="Основной текст Знак"/>
    <w:link w:val="afa"/>
    <w:rPr>
      <w:rFonts w:eastAsia="Times New Roman" w:cs="Times New Roman"/>
      <w:b/>
      <w:szCs w:val="20"/>
      <w:lang w:eastAsia="ru-RU"/>
    </w:rPr>
  </w:style>
  <w:style w:type="paragraph" w:styleId="afc">
    <w:name w:val="Plain Text"/>
    <w:basedOn w:val="a"/>
    <w:link w:val="afd"/>
    <w:rPr>
      <w:rFonts w:ascii="Courier New" w:hAnsi="Courier New"/>
      <w:sz w:val="20"/>
    </w:rPr>
  </w:style>
  <w:style w:type="character" w:customStyle="1" w:styleId="afd">
    <w:name w:val="Текст Знак"/>
    <w:link w:val="af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pPr>
      <w:ind w:firstLine="720"/>
    </w:pPr>
    <w:rPr>
      <w:rFonts w:ascii="Arial" w:eastAsia="Times New Roman" w:hAnsi="Arial"/>
      <w:sz w:val="22"/>
    </w:rPr>
  </w:style>
  <w:style w:type="paragraph" w:styleId="afe">
    <w:name w:val="Body Text Indent"/>
    <w:basedOn w:val="a"/>
    <w:link w:val="aff"/>
    <w:pPr>
      <w:spacing w:line="360" w:lineRule="auto"/>
      <w:ind w:firstLine="720"/>
      <w:jc w:val="both"/>
    </w:pPr>
  </w:style>
  <w:style w:type="character" w:customStyle="1" w:styleId="aff">
    <w:name w:val="Основной текст с отступом Знак"/>
    <w:link w:val="afe"/>
    <w:rPr>
      <w:rFonts w:eastAsia="Times New Roman" w:cs="Times New Roman"/>
      <w:szCs w:val="20"/>
      <w:lang w:eastAsia="ru-RU"/>
    </w:rPr>
  </w:style>
  <w:style w:type="paragraph" w:styleId="25">
    <w:name w:val="Body Text Indent 2"/>
    <w:basedOn w:val="a"/>
    <w:link w:val="26"/>
    <w:pPr>
      <w:spacing w:line="360" w:lineRule="auto"/>
      <w:ind w:firstLine="567"/>
      <w:jc w:val="both"/>
    </w:pPr>
  </w:style>
  <w:style w:type="character" w:customStyle="1" w:styleId="26">
    <w:name w:val="Основной текст с отступом 2 Знак"/>
    <w:link w:val="25"/>
    <w:rPr>
      <w:rFonts w:eastAsia="Times New Roman" w:cs="Times New Roman"/>
      <w:szCs w:val="20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link w:val="aff0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eastAsia="DengXian" w:hAnsi="Calibri" w:cs="Calibri"/>
      <w:sz w:val="22"/>
      <w:szCs w:val="22"/>
    </w:rPr>
  </w:style>
  <w:style w:type="character" w:styleId="aff2">
    <w:name w:val="annotation reference"/>
    <w:uiPriority w:val="99"/>
    <w:semiHidden/>
    <w:unhideWhenUsed/>
    <w:rsid w:val="00D92893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92893"/>
    <w:rPr>
      <w:sz w:val="20"/>
    </w:rPr>
  </w:style>
  <w:style w:type="character" w:customStyle="1" w:styleId="aff4">
    <w:name w:val="Текст примечания Знак"/>
    <w:link w:val="aff3"/>
    <w:uiPriority w:val="99"/>
    <w:semiHidden/>
    <w:rsid w:val="00D92893"/>
    <w:rPr>
      <w:rFonts w:eastAsia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92893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rsid w:val="00D92893"/>
    <w:rPr>
      <w:rFonts w:eastAsia="Times New Roman"/>
      <w:b/>
      <w:bCs/>
    </w:rPr>
  </w:style>
  <w:style w:type="character" w:customStyle="1" w:styleId="docdata">
    <w:name w:val="docdata"/>
    <w:aliases w:val="docy,v5,1146,bqiaagaaeyqcaaagiaiaaaphawaabe8daaaaaaaaaaaaaaaaaaaaaaaaaaaaaaaaaaaaaaaaaaaaaaaaaaaaaaaaaaaaaaaaaaaaaaaaaaaaaaaaaaaaaaaaaaaaaaaaaaaaaaaaaaaaaaaaaaaaaaaaaaaaaaaaaaaaaaaaaaaaaaaaaaaaaaaaaaaaaaaaaaaaaaaaaaaaaaaaaaaaaaaaaaaaaaaaaaaaaaaa"/>
    <w:basedOn w:val="a0"/>
    <w:rsid w:val="00942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5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2C5F5-0D88-4452-9DF8-1B8711DE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4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Лебедев Сергей Александрович</dc:creator>
  <cp:lastModifiedBy>Гамулинский Кирилл Андреевич</cp:lastModifiedBy>
  <cp:revision>64</cp:revision>
  <cp:lastPrinted>2024-08-16T03:02:00Z</cp:lastPrinted>
  <dcterms:created xsi:type="dcterms:W3CDTF">2024-07-17T04:17:00Z</dcterms:created>
  <dcterms:modified xsi:type="dcterms:W3CDTF">2024-10-04T04:58:00Z</dcterms:modified>
  <cp:version>1048576</cp:version>
</cp:coreProperties>
</file>